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BA" w:rsidRPr="007D64E3" w:rsidRDefault="007124BA" w:rsidP="00D239AD">
      <w:pPr>
        <w:spacing w:after="0" w:line="240" w:lineRule="auto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7D64E3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r w:rsidRPr="007D64E3">
        <w:rPr>
          <w:rFonts w:ascii="Angsana New" w:hAnsi="Angsana New" w:cs="Angsan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7D64E3">
        <w:rPr>
          <w:rFonts w:ascii="Angsana New" w:hAnsi="Angsana New" w:cs="Angsana New"/>
          <w:b/>
          <w:bCs/>
          <w:noProof/>
          <w:sz w:val="32"/>
          <w:szCs w:val="32"/>
          <w:cs/>
          <w:lang w:bidi="th-TH"/>
        </w:rPr>
        <w:t>(</w:t>
      </w:r>
      <w:r w:rsidRPr="007D64E3">
        <w:rPr>
          <w:rFonts w:ascii="Angsana New" w:hAnsi="Angsana New" w:cs="Angsan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7D64E3">
        <w:rPr>
          <w:rFonts w:ascii="Angsana New" w:hAnsi="Angsana New" w:cs="Angsana New"/>
          <w:b/>
          <w:bCs/>
          <w:noProof/>
          <w:sz w:val="32"/>
          <w:szCs w:val="32"/>
        </w:rPr>
        <w:t xml:space="preserve">2 </w:t>
      </w:r>
      <w:r w:rsidRPr="007D64E3">
        <w:rPr>
          <w:rFonts w:ascii="Angsana New" w:hAnsi="Angsana New" w:cs="Angsana New"/>
          <w:b/>
          <w:bCs/>
          <w:noProof/>
          <w:sz w:val="32"/>
          <w:szCs w:val="32"/>
          <w:cs/>
          <w:lang w:bidi="th-TH"/>
        </w:rPr>
        <w:t xml:space="preserve">: </w:t>
      </w:r>
      <w:r w:rsidRPr="007D64E3">
        <w:rPr>
          <w:rFonts w:ascii="Angsana New" w:hAnsi="Angsana New" w:cs="Angsan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7D64E3">
        <w:rPr>
          <w:rFonts w:ascii="Angsana New" w:hAnsi="Angsana New" w:cs="Angsana New"/>
          <w:b/>
          <w:bCs/>
          <w:noProof/>
          <w:sz w:val="32"/>
          <w:szCs w:val="32"/>
          <w:cs/>
          <w:lang w:bidi="th-TH"/>
        </w:rPr>
        <w:t>)</w:t>
      </w:r>
    </w:p>
    <w:p w:rsidR="007124BA" w:rsidRPr="007D64E3" w:rsidRDefault="007124BA" w:rsidP="00D239AD">
      <w:pPr>
        <w:spacing w:after="0" w:line="240" w:lineRule="auto"/>
        <w:rPr>
          <w:rFonts w:ascii="Angsana New" w:hAnsi="Angsana New" w:cs="Angsana New"/>
          <w:sz w:val="32"/>
          <w:szCs w:val="32"/>
          <w:cs/>
          <w:lang w:bidi="th-TH"/>
        </w:rPr>
      </w:pPr>
      <w:r w:rsidRPr="007D64E3">
        <w:rPr>
          <w:rFonts w:ascii="Angsana New" w:hAnsi="Angsana New" w:cs="Angsana New"/>
          <w:sz w:val="32"/>
          <w:szCs w:val="32"/>
          <w:cs/>
          <w:lang w:bidi="th-TH"/>
        </w:rPr>
        <w:t>หน่วยงานที่รับผิดชอบ:</w:t>
      </w:r>
      <w:r w:rsidRPr="007D64E3">
        <w:rPr>
          <w:rFonts w:ascii="Angsana New" w:hAnsi="Angsana New" w:cs="Angsan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  <w:bookmarkStart w:id="0" w:name="_GoBack"/>
      <w:bookmarkEnd w:id="0"/>
    </w:p>
    <w:p w:rsidR="007124BA" w:rsidRPr="007D64E3" w:rsidRDefault="007124BA" w:rsidP="00D239AD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 w:rsidRPr="007D64E3">
        <w:rPr>
          <w:rFonts w:ascii="Angsana New" w:hAnsi="Angsana New" w:cs="Angsana New"/>
          <w:sz w:val="32"/>
          <w:szCs w:val="32"/>
          <w:cs/>
          <w:lang w:bidi="th-TH"/>
        </w:rPr>
        <w:t>กระทรวง:</w:t>
      </w:r>
      <w:r w:rsidRPr="007D64E3">
        <w:rPr>
          <w:rFonts w:ascii="Angsana New" w:hAnsi="Angsana New" w:cs="Angsana New"/>
          <w:noProof/>
          <w:sz w:val="32"/>
          <w:szCs w:val="32"/>
          <w:cs/>
          <w:lang w:bidi="th-TH"/>
        </w:rPr>
        <w:t>กระทรวงพลังงาน</w:t>
      </w:r>
    </w:p>
    <w:p w:rsidR="007124BA" w:rsidRPr="000C2AAC" w:rsidRDefault="007D64E3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7124BA" w:rsidRPr="000C2AAC" w:rsidRDefault="007124B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Pr="000C2AAC">
        <w:rPr>
          <w:rFonts w:ascii="Cordia New" w:hAnsi="Cordia New"/>
          <w:noProof/>
          <w:sz w:val="32"/>
          <w:szCs w:val="32"/>
        </w:rPr>
        <w:t xml:space="preserve"> 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</w:p>
    <w:p w:rsidR="007124BA" w:rsidRPr="000C2AAC" w:rsidRDefault="007124BA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7124BA" w:rsidRPr="000C2AAC" w:rsidRDefault="007124B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0C2AAC" w:rsidRDefault="007124B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87182F" w:rsidRDefault="007124B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2550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2552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2557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2542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2550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124BA" w:rsidRPr="000C2AAC" w:rsidRDefault="007124BA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0C2AAC" w:rsidRDefault="007124B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4BA" w:rsidRPr="000C2AAC" w:rsidRDefault="007124B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</w:rPr>
        <w:t>12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05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2015 12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t>26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.)</w:t>
            </w:r>
          </w:p>
        </w:tc>
      </w:tr>
    </w:tbl>
    <w:p w:rsidR="007124BA" w:rsidRDefault="007124B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124BA" w:rsidRDefault="007124B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Email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124BA" w:rsidRPr="000C2AAC" w:rsidRDefault="007124B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7124BA" w:rsidRPr="00F352A9">
        <w:trPr>
          <w:tblHeader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ป้องกันอันตรายจากฟ้าผ่าระบบป้องกันและระงับอัคคีภัย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27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7124BA" w:rsidRDefault="007124B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4BA" w:rsidRPr="000C2AAC" w:rsidRDefault="007124B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Default="007124B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124BA" w:rsidRPr="000C2AAC" w:rsidRDefault="007124B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124BA" w:rsidRPr="000C2AAC" w:rsidRDefault="007124BA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124BA" w:rsidRPr="000C2AAC" w:rsidRDefault="007124BA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4BA" w:rsidRPr="00F352A9">
        <w:trPr>
          <w:tblHeader/>
          <w:jc w:val="center"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rPr>
          <w:jc w:val="center"/>
        </w:trPr>
        <w:tc>
          <w:tcPr>
            <w:tcW w:w="10386" w:type="dxa"/>
            <w:gridSpan w:val="7"/>
            <w:vAlign w:val="center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7124BA" w:rsidRPr="000C2AAC" w:rsidRDefault="007124BA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4BA" w:rsidRPr="00F352A9">
        <w:trPr>
          <w:tblHeader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ผลการทดสอบถังเก็บน้ำมันระบบท่อน้ำมันและอุปกรณ์ระบบไฟฟ้าและระบบป้องกัน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ควบคุมประเภทที่๓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7124BA" w:rsidRPr="000C2AAC" w:rsidRDefault="007124BA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7124BA" w:rsidRPr="00F352A9" w:rsidRDefault="00E25F64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="007124BA"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="007124BA"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F352A9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หากมีการติดตั้งภาชนะบรรจุน้ำมันเพิ่มเติมจากที่ได้รับอนุญาตอยู่ก่อนเดิมจะต้องเสียค</w:t>
            </w:r>
            <w:r w:rsidRPr="00F352A9">
              <w:rPr>
                <w:rFonts w:ascii="MingLiU_HKSCS" w:eastAsia="MingLiU_HKSCS" w:cs="Angsana New" w:hint="eastAsia"/>
                <w:b/>
                <w:bCs/>
                <w:noProof/>
                <w:sz w:val="32"/>
                <w:szCs w:val="32"/>
                <w:cs/>
                <w:lang w:bidi="th-TH"/>
              </w:rPr>
              <w:t>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าธรรมเนียมการอนุญาตให้ใช้ภาชนะบรรจุน้ำมันในส่วนที่เพิ่มเติมด้วยเป็นไปตามข้อ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F352A9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124BA" w:rsidRDefault="007124B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: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www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doeb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go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th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: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7124BA" w:rsidRDefault="007124B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124BA" w:rsidRDefault="007124BA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4BA" w:rsidRPr="000C2AAC" w:rsidRDefault="007124BA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4BA" w:rsidRPr="000C2AAC" w:rsidRDefault="007124BA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124BA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E3" w:rsidRDefault="007D64E3" w:rsidP="00C81DB8">
      <w:pPr>
        <w:spacing w:after="0" w:line="240" w:lineRule="auto"/>
      </w:pPr>
      <w:r>
        <w:separator/>
      </w:r>
    </w:p>
  </w:endnote>
  <w:endnote w:type="continuationSeparator" w:id="0">
    <w:p w:rsidR="007D64E3" w:rsidRDefault="007D64E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E3" w:rsidRDefault="007D64E3" w:rsidP="00C81DB8">
      <w:pPr>
        <w:spacing w:after="0" w:line="240" w:lineRule="auto"/>
      </w:pPr>
      <w:r>
        <w:separator/>
      </w:r>
    </w:p>
  </w:footnote>
  <w:footnote w:type="continuationSeparator" w:id="0">
    <w:p w:rsidR="007D64E3" w:rsidRDefault="007D64E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BA" w:rsidRDefault="007D64E3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E25F64">
      <w:rPr>
        <w:noProof/>
      </w:rPr>
      <w:t>7</w:t>
    </w:r>
    <w:r>
      <w:rPr>
        <w:noProof/>
      </w:rPr>
      <w:fldChar w:fldCharType="end"/>
    </w:r>
    <w:r w:rsidR="007124BA">
      <w:rPr>
        <w:rFonts w:cs="Angsana New"/>
        <w:noProof/>
        <w:cs/>
        <w:lang w:bidi="th-TH"/>
      </w:rPr>
      <w:t>/</w:t>
    </w:r>
    <w:r w:rsidR="007124BA">
      <w:rPr>
        <w:noProof/>
      </w:rPr>
      <w:fldChar w:fldCharType="begin"/>
    </w:r>
    <w:r w:rsidR="007124BA">
      <w:rPr>
        <w:noProof/>
      </w:rPr>
      <w:instrText xml:space="preserve"> NUMPAGES  \# </w:instrText>
    </w:r>
    <w:r w:rsidR="007124BA">
      <w:rPr>
        <w:rFonts w:cs="Angsana New"/>
        <w:noProof/>
        <w:cs/>
        <w:lang w:bidi="th-TH"/>
      </w:rPr>
      <w:instrText>"</w:instrText>
    </w:r>
    <w:r w:rsidR="007124BA">
      <w:rPr>
        <w:noProof/>
      </w:rPr>
      <w:instrText>0</w:instrText>
    </w:r>
    <w:r w:rsidR="007124BA">
      <w:rPr>
        <w:rFonts w:cs="Angsana New"/>
        <w:noProof/>
        <w:cs/>
        <w:lang w:bidi="th-TH"/>
      </w:rPr>
      <w:instrText xml:space="preserve">" </w:instrText>
    </w:r>
    <w:r w:rsidR="007124BA">
      <w:rPr>
        <w:noProof/>
      </w:rPr>
      <w:instrText>\</w:instrText>
    </w:r>
    <w:r w:rsidR="007124BA">
      <w:rPr>
        <w:rFonts w:cs="Angsana New"/>
        <w:noProof/>
        <w:cs/>
        <w:lang w:bidi="th-TH"/>
      </w:rPr>
      <w:instrText xml:space="preserve">* </w:instrText>
    </w:r>
    <w:r w:rsidR="007124BA">
      <w:rPr>
        <w:noProof/>
      </w:rPr>
      <w:instrText xml:space="preserve">Arabic </w:instrText>
    </w:r>
    <w:r w:rsidR="007124BA">
      <w:rPr>
        <w:noProof/>
      </w:rPr>
      <w:fldChar w:fldCharType="separate"/>
    </w:r>
    <w:r w:rsidR="00E25F64">
      <w:rPr>
        <w:noProof/>
      </w:rPr>
      <w:t>7</w:t>
    </w:r>
    <w:r w:rsidR="007124BA">
      <w:rPr>
        <w:noProof/>
      </w:rPr>
      <w:fldChar w:fldCharType="end"/>
    </w:r>
  </w:p>
  <w:p w:rsidR="007124BA" w:rsidRDefault="007124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0583D"/>
    <w:rsid w:val="005223AF"/>
    <w:rsid w:val="00535731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4BA"/>
    <w:rsid w:val="00712638"/>
    <w:rsid w:val="00760D0B"/>
    <w:rsid w:val="00761FD0"/>
    <w:rsid w:val="00771FD1"/>
    <w:rsid w:val="00781575"/>
    <w:rsid w:val="007851BE"/>
    <w:rsid w:val="00790214"/>
    <w:rsid w:val="00793306"/>
    <w:rsid w:val="007D64E3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619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5F64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52A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3C133"/>
  <w15:docId w15:val="{3BE007D5-B1E8-4707-AEF6-956B717E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C448B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C448B4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C448B4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C448B4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C448B4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C448B4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การแก้ไขเปลี่ยนแปลงการประกอบกิจการสถานีบริการน้ำมัน (ระยะที่ 2 : ขั้นตอนออกใบอนุญาต)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2015-07-17T01:57:00Z</dcterms:created>
  <dcterms:modified xsi:type="dcterms:W3CDTF">2017-12-27T03:24:00Z</dcterms:modified>
</cp:coreProperties>
</file>